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2E" w:rsidRDefault="00B2262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ID postępowania</w:t>
      </w:r>
      <w:r w:rsidR="00DD3BCA">
        <w:rPr>
          <w:rFonts w:ascii="Segoe UI" w:hAnsi="Segoe UI" w:cs="Segoe UI"/>
          <w:color w:val="111111"/>
          <w:shd w:val="clear" w:color="auto" w:fill="FFFFFF"/>
        </w:rPr>
        <w:t>:</w:t>
      </w:r>
      <w:bookmarkStart w:id="0" w:name="_GoBack"/>
      <w:bookmarkEnd w:id="0"/>
    </w:p>
    <w:p w:rsidR="00853300" w:rsidRDefault="00B2262E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f2687f66-4733-41f2-bdec-025b493639ae</w:t>
      </w:r>
    </w:p>
    <w:p w:rsidR="00DD3BCA" w:rsidRDefault="00DD3BCA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strona prowadzonego postępowania:</w:t>
      </w:r>
    </w:p>
    <w:p w:rsidR="00DD3BCA" w:rsidRDefault="00DD3BCA" w:rsidP="00DD3BCA">
      <w:pPr>
        <w:spacing w:after="140" w:line="276" w:lineRule="auto"/>
        <w:rPr>
          <w:rFonts w:ascii="Calibri" w:hAnsi="Calibri" w:cs="Calibri"/>
          <w:color w:val="335AA5"/>
          <w:sz w:val="20"/>
        </w:rPr>
      </w:pPr>
      <w:hyperlink r:id="rId4">
        <w:r>
          <w:rPr>
            <w:rStyle w:val="czeinternetowe"/>
            <w:rFonts w:cs="Calibri"/>
            <w:color w:val="335AA5"/>
            <w:kern w:val="2"/>
            <w:sz w:val="20"/>
          </w:rPr>
          <w:t>https://gostir-rzgow.bip.wikom.pl/</w:t>
        </w:r>
      </w:hyperlink>
    </w:p>
    <w:p w:rsidR="00DD3BCA" w:rsidRDefault="00DD3BCA"/>
    <w:sectPr w:rsidR="00DD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E"/>
    <w:rsid w:val="00853300"/>
    <w:rsid w:val="00B2262E"/>
    <w:rsid w:val="00D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99F2-F2FF-4FFB-B9B6-0984B71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DD3B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2022-01-25T07:37:00Z</dcterms:created>
  <dcterms:modified xsi:type="dcterms:W3CDTF">2022-01-25T07:39:00Z</dcterms:modified>
</cp:coreProperties>
</file>